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University School of Medicine</w:t>
      </w:r>
    </w:p>
    <w:p xmlns:w="http://schemas.openxmlformats.org/wordprocessingml/2006/main" xmlns:pkg="http://schemas.microsoft.com/office/2006/xmlPackage" xmlns:str="http://exslt.org/strings" xmlns:fn="http://www.w3.org/2005/xpath-functions">
      <w:r>
        <w:t xml:space="preserve">Founded in 1854, Emory University School of Medicine is ranked among the nation’s finest institutions for education, biomedical research, and patient care. Emory University School of Medicine has 3,301 full- and part-time faculty and 849 volunteer faculty.</w:t>
      </w:r>
      <w:r>
        <w:t xml:space="preserve"> </w:t>
      </w:r>
    </w:p>
    <w:p xmlns:w="http://schemas.openxmlformats.org/wordprocessingml/2006/main" xmlns:pkg="http://schemas.microsoft.com/office/2006/xmlPackage" xmlns:str="http://exslt.org/strings" xmlns:fn="http://www.w3.org/2005/xpath-functions">
      <w:r>
        <w:t xml:space="preserve">The school had more than 11,681 applications in 2020 for 138 first-year medical student positions. This class is composed of 77% women and 25% under-represented minorities, and 83% of the class members are nontraditional (they were out of college for at least a year before entering medical school). In 2019, the pass rate for first-time takers of step 1 of the National Board Exam (testing basic science knowledge and skills) was 98%. The school has 565 medical students and trains 1,349 residents and fellows in 111 accredited programs. The school has 94 MD/PhD students in one of 48 NIH-sponsored Medical Scientist Training Programs. Some of these students are in a joint program with Georgia Tech, with which the medical school shares a biomedical engineering department ranked second in the country by </w:t>
      </w:r>
      <w:r>
        <w:rPr>
          <w:i/>
        </w:rPr>
        <w:t xml:space="preserve">U.S. News &amp; World Report. </w:t>
      </w:r>
      <w:r>
        <w:t xml:space="preserve">The medical school also offers a joint MD/MSCR (master’s in clinical research) degree, an MD/MPH degree with public health, and an MD/ MA in bioethics with Laney Graduate School. Dual programs with law (juris master) and business (MBA) also are available. Some 301 medical faculty also train predoctoral bioscience researchers in eight programs in the Graduate Division of Biological and Biomedical Sciences in the graduate school. Faculty in five allied health programs train 495 students. These include physician assistant (PA) and physical therapy (PT) programs, each ranked fifth in the nation by </w:t>
      </w:r>
      <w:r>
        <w:rPr>
          <w:i/>
        </w:rPr>
        <w:t xml:space="preserve">U.S. News &amp; World Report.</w:t>
      </w:r>
    </w:p>
    <w:p xmlns:w="http://schemas.openxmlformats.org/wordprocessingml/2006/main" xmlns:pkg="http://schemas.microsoft.com/office/2006/xmlPackage" xmlns:str="http://exslt.org/strings" xmlns:fn="http://www.w3.org/2005/xpath-functions">
      <w:r>
        <w:t xml:space="preserve">Medical school faculty received $565.6 million in sponsored research funding in fiscal year 2020. </w:t>
      </w:r>
      <w:r>
        <w:t xml:space="preserve">Ranked 14th nationally in NIH dollars received, the school is best known for its work in infectious disease, brain health, heart disease, cancer, transplantation, orthopaedics, pediatrics, renal disease, ophthalmology, and geriatrics.</w:t>
      </w:r>
      <w:r>
        <w:t xml:space="preserve"> </w:t>
      </w:r>
    </w:p>
    <w:p xmlns:w="http://schemas.openxmlformats.org/wordprocessingml/2006/main" xmlns:pkg="http://schemas.microsoft.com/office/2006/xmlPackage" xmlns:str="http://exslt.org/strings" xmlns:fn="http://www.w3.org/2005/xpath-functions">
      <w:r>
        <w:t xml:space="preserve">Physician faculty in Emory’s own and affiliate teaching hospitals and outpatient venues were responsible for 6.1 million patient service visits in 2020. Alumni totals: 6,196 medical school, 12,080 residency/fellowship, 6,794 allied health, including 1,538 PT and 1,981 PA alumni. In addition, 7,718 physicians and other health care professionals participated in continuing medical education classes offered by Emory last year.</w:t>
      </w:r>
      <w:r>
        <w:t xml:space="preserve"> </w:t>
      </w:r>
    </w:p>
    <w:p xmlns:w="http://schemas.openxmlformats.org/wordprocessingml/2006/main" xmlns:pkg="http://schemas.microsoft.com/office/2006/xmlPackage" xmlns:str="http://exslt.org/strings" xmlns:fn="http://www.w3.org/2005/xpath-functions">
      <w:r>
        <w:t xml:space="preserve">At a glance:</w:t>
      </w:r>
      <w:r>
        <w:t xml:space="preserve"> </w:t>
      </w:r>
    </w:p>
    <w:p xmlns:w="http://schemas.openxmlformats.org/wordprocessingml/2006/main">
      <w:pPr>
        <w:pStyle w:val="ListParagraph"/>
        <w:numPr>
          <w:ilvl w:val="0"/>
          <w:numId w:val="1"/>
        </w:numPr>
      </w:pPr>
      <w:r>
        <w:t xml:space="preserve">The school has 3,301 full- and part-time faculty and 849 volunteer faculty.</w:t>
      </w:r>
      <w:r>
        <w:t xml:space="preserve"> </w:t>
      </w:r>
    </w:p>
    <w:p xmlns:w="http://schemas.openxmlformats.org/wordprocessingml/2006/main">
      <w:pPr>
        <w:pStyle w:val="ListParagraph"/>
        <w:numPr>
          <w:ilvl w:val="0"/>
          <w:numId w:val="1"/>
        </w:numPr>
      </w:pPr>
      <w:r>
        <w:t xml:space="preserve">The school had more than 11,681 applications in 2020 for 138 first-year medical student positions. This class is composed of 77% women and 25% underrepresented minorities, and 83% of the class members were out of college for at least a year before entering medical school.</w:t>
      </w:r>
      <w:r>
        <w:t xml:space="preserve"> </w:t>
      </w:r>
    </w:p>
    <w:p xmlns:w="http://schemas.openxmlformats.org/wordprocessingml/2006/main">
      <w:pPr>
        <w:pStyle w:val="ListParagraph"/>
        <w:numPr>
          <w:ilvl w:val="0"/>
          <w:numId w:val="1"/>
        </w:numPr>
      </w:pPr>
      <w:r>
        <w:t xml:space="preserve">In 2020, the pass rate for first-time takers of step 1 of the National Board Exam was 98%.</w:t>
      </w:r>
      <w:r>
        <w:t xml:space="preserve"> </w:t>
      </w:r>
    </w:p>
    <w:p xmlns:w="http://schemas.openxmlformats.org/wordprocessingml/2006/main">
      <w:pPr>
        <w:pStyle w:val="ListParagraph"/>
        <w:numPr>
          <w:ilvl w:val="0"/>
          <w:numId w:val="1"/>
        </w:numPr>
      </w:pPr>
      <w:r>
        <w:t xml:space="preserve">The school has 565 medical students and trains 1,349 residents and fellows in 111 accredited programs. The school has 94 MD/PhD students in an NIH-sponsored Medical Scientist Training Program, the only one in Georgia and one of 51 in the country.</w:t>
      </w:r>
      <w:r>
        <w:t xml:space="preserve"> </w:t>
      </w:r>
    </w:p>
    <w:p xmlns:w="http://schemas.openxmlformats.org/wordprocessingml/2006/main">
      <w:pPr>
        <w:pStyle w:val="ListParagraph"/>
        <w:numPr>
          <w:ilvl w:val="0"/>
          <w:numId w:val="1"/>
        </w:numPr>
      </w:pPr>
      <w:r>
        <w:t xml:space="preserve">The medical school shares a biomedical engineering department with Georgia Tech that is ranked second in the country by U.S. News &amp; World Report.</w:t>
      </w:r>
      <w:r>
        <w:t xml:space="preserve"> </w:t>
      </w:r>
    </w:p>
    <w:p xmlns:w="http://schemas.openxmlformats.org/wordprocessingml/2006/main">
      <w:pPr>
        <w:pStyle w:val="ListParagraph"/>
        <w:numPr>
          <w:ilvl w:val="0"/>
          <w:numId w:val="1"/>
        </w:numPr>
      </w:pPr>
      <w:r>
        <w:t xml:space="preserve">The medical school offers a joint MD/MSCR (master’s in clinical research) degree, an MD/MPH degree with public health, and an MD/ MA in bioethics with Laney Graduate School. Dual programs with law (juris master) and business (MBA) also are available.</w:t>
      </w:r>
      <w:r>
        <w:t xml:space="preserve"> </w:t>
      </w:r>
    </w:p>
    <w:p xmlns:w="http://schemas.openxmlformats.org/wordprocessingml/2006/main">
      <w:pPr>
        <w:pStyle w:val="ListParagraph"/>
        <w:numPr>
          <w:ilvl w:val="0"/>
          <w:numId w:val="1"/>
        </w:numPr>
      </w:pPr>
      <w:r>
        <w:t xml:space="preserve">Some 301 medical faculty also train predoctoral bioscience researchers in eight programs in the Graduate Division of Biological and Biomedical Sciences.</w:t>
      </w:r>
      <w:r>
        <w:t xml:space="preserve"> </w:t>
      </w:r>
    </w:p>
    <w:p xmlns:w="http://schemas.openxmlformats.org/wordprocessingml/2006/main">
      <w:pPr>
        <w:pStyle w:val="ListParagraph"/>
        <w:numPr>
          <w:ilvl w:val="0"/>
          <w:numId w:val="1"/>
        </w:numPr>
      </w:pPr>
      <w:r>
        <w:t xml:space="preserve">Faculty in five allied health programs train 495 students. These include physician assistant (PA) and physical therapy (PT) programs, each ranked fifth in the nation by U.S. News &amp; World Report.</w:t>
      </w:r>
      <w:r>
        <w:t xml:space="preserve"> </w:t>
      </w:r>
    </w:p>
    <w:p xmlns:w="http://schemas.openxmlformats.org/wordprocessingml/2006/main">
      <w:pPr>
        <w:pStyle w:val="ListParagraph"/>
        <w:numPr>
          <w:ilvl w:val="0"/>
          <w:numId w:val="1"/>
        </w:numPr>
      </w:pPr>
      <w:r>
        <w:t xml:space="preserve">Medical school faculty received $565.6 million in sponsored research funding in fiscal year 2020.</w:t>
      </w:r>
      <w:r>
        <w:t xml:space="preserve"> </w:t>
      </w:r>
    </w:p>
    <w:p xmlns:w="http://schemas.openxmlformats.org/wordprocessingml/2006/main">
      <w:pPr>
        <w:pStyle w:val="ListParagraph"/>
        <w:numPr>
          <w:ilvl w:val="0"/>
          <w:numId w:val="1"/>
        </w:numPr>
      </w:pPr>
      <w:r>
        <w:t xml:space="preserve">Ranked 14th nationally in NIH dollars received, the school is best known for its work in infectious disease, brain health, heart disease, cancer, transplantation, orthopaedics, pediatrics, renal disease, ophthalmology, and geriatrics.</w:t>
      </w:r>
      <w:r>
        <w:t xml:space="preserve"> </w:t>
      </w:r>
    </w:p>
    <w:p xmlns:w="http://schemas.openxmlformats.org/wordprocessingml/2006/main">
      <w:pPr>
        <w:pStyle w:val="ListParagraph"/>
        <w:numPr>
          <w:ilvl w:val="0"/>
          <w:numId w:val="1"/>
        </w:numPr>
      </w:pPr>
      <w:r>
        <w:t xml:space="preserve">Physician faculty in Emory’s own and affiliate teaching hospitals and outpatient venues were responsible for 6.1 million patient service visits in 2020.</w:t>
      </w:r>
      <w:r>
        <w:t xml:space="preserve"> </w:t>
      </w:r>
    </w:p>
    <w:p xmlns:w="http://schemas.openxmlformats.org/wordprocessingml/2006/main">
      <w:pPr>
        <w:pStyle w:val="ListParagraph"/>
        <w:numPr>
          <w:ilvl w:val="0"/>
          <w:numId w:val="1"/>
        </w:numPr>
      </w:pPr>
      <w:r>
        <w:t xml:space="preserve">Alumni totals: 6,196 medical school, 12,080 residency/fellowship, 6,794 allied health, including 1,538 PT and 1,981 PA alumni. </w:t>
      </w:r>
    </w:p>
    <w:p xmlns:w="http://schemas.openxmlformats.org/wordprocessingml/2006/main">
      <w:pPr>
        <w:pStyle w:val="ListParagraph"/>
        <w:numPr>
          <w:ilvl w:val="0"/>
          <w:numId w:val="1"/>
        </w:numPr>
      </w:pPr>
      <w:r>
        <w:t xml:space="preserve">7,718 physicians and other health care professionals participated in continuing medical education classes offered by Emory last year.</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